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6D" w:rsidRDefault="00FE7AAB">
      <w:pPr>
        <w:pStyle w:val="Heading1"/>
        <w:rPr>
          <w:rFonts w:eastAsia="Times New Roman"/>
        </w:rPr>
      </w:pPr>
      <w:r>
        <w:rPr>
          <w:rFonts w:eastAsia="Times New Roman"/>
        </w:rPr>
        <w:t>Media Library Documentation</w:t>
      </w:r>
    </w:p>
    <w:p w:rsidR="0018396D" w:rsidRDefault="00FE7AAB">
      <w:pPr>
        <w:pStyle w:val="NormalWeb"/>
      </w:pPr>
      <w:r>
        <w:t>The NC AHEC Web Services platform has been created in an effort to supply web application support for NC AHEC regional operations. </w:t>
      </w:r>
    </w:p>
    <w:p w:rsidR="0018396D" w:rsidRDefault="00FE7AAB">
      <w:pPr>
        <w:pStyle w:val="NormalWeb"/>
      </w:pPr>
      <w:r>
        <w:t>Each application is built collaboratively with contributions from AHEC regional partners.</w:t>
      </w:r>
    </w:p>
    <w:p w:rsidR="0018396D" w:rsidRDefault="00FE7AAB">
      <w:pPr>
        <w:pStyle w:val="NormalWeb"/>
      </w:pPr>
      <w:r>
        <w:t>Some applications require the user to sign in.</w:t>
      </w:r>
      <w:r w:rsidR="00875F20">
        <w:t xml:space="preserve"> </w:t>
      </w:r>
      <w:r>
        <w:t>Some applications are open and available to all users.</w:t>
      </w:r>
    </w:p>
    <w:p w:rsidR="0018396D" w:rsidRDefault="00FE7AAB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Log</w:t>
      </w:r>
      <w:r w:rsidR="006F0498">
        <w:rPr>
          <w:rStyle w:val="Strong"/>
          <w:rFonts w:eastAsia="Times New Roman"/>
          <w:b/>
          <w:bCs/>
        </w:rPr>
        <w:t>-I</w:t>
      </w:r>
      <w:r>
        <w:rPr>
          <w:rStyle w:val="Strong"/>
          <w:rFonts w:eastAsia="Times New Roman"/>
          <w:b/>
          <w:bCs/>
        </w:rPr>
        <w:t>n</w:t>
      </w:r>
      <w:r w:rsidR="006F0498">
        <w:rPr>
          <w:rStyle w:val="Strong"/>
          <w:rFonts w:eastAsia="Times New Roman"/>
          <w:b/>
          <w:bCs/>
        </w:rPr>
        <w:t xml:space="preserve"> and Access</w:t>
      </w:r>
    </w:p>
    <w:p w:rsidR="0018396D" w:rsidRDefault="00FE7AAB">
      <w:pPr>
        <w:pStyle w:val="NormalWeb"/>
      </w:pPr>
      <w:r>
        <w:t>A user may access their account by logging</w:t>
      </w:r>
      <w:r w:rsidR="006F0498">
        <w:t>-</w:t>
      </w:r>
      <w:r>
        <w:t>in</w:t>
      </w:r>
      <w:r w:rsidR="006F0498">
        <w:t xml:space="preserve"> </w:t>
      </w:r>
      <w:r>
        <w:t xml:space="preserve">to the following </w:t>
      </w:r>
      <w:r w:rsidR="006F0498">
        <w:t>URL:</w:t>
      </w:r>
      <w:r>
        <w:t> </w:t>
      </w:r>
      <w:hyperlink r:id="rId4" w:history="1">
        <w:r>
          <w:rPr>
            <w:rStyle w:val="Hyperlink"/>
          </w:rPr>
          <w:t>https://stage.easternahec.net/sign-in</w:t>
        </w:r>
      </w:hyperlink>
      <w:r>
        <w:t>.</w:t>
      </w:r>
    </w:p>
    <w:p w:rsidR="0018396D" w:rsidRDefault="00FE7AAB">
      <w:pPr>
        <w:pStyle w:val="NormalWeb"/>
      </w:pPr>
      <w:r>
        <w:t xml:space="preserve">If a user already has a </w:t>
      </w:r>
      <w:proofErr w:type="spellStart"/>
      <w:r>
        <w:t>MyAHEC</w:t>
      </w:r>
      <w:proofErr w:type="spellEnd"/>
      <w:r>
        <w:t xml:space="preserve"> account</w:t>
      </w:r>
      <w:r w:rsidR="006F0498">
        <w:t>,</w:t>
      </w:r>
      <w:r>
        <w:t xml:space="preserve"> they may use it to log</w:t>
      </w:r>
      <w:r w:rsidR="006F0498">
        <w:t>-</w:t>
      </w:r>
      <w:r>
        <w:t>in.</w:t>
      </w:r>
      <w:r w:rsidR="00875F20">
        <w:t xml:space="preserve"> </w:t>
      </w:r>
      <w:proofErr w:type="gramStart"/>
      <w:r>
        <w:t>Otherwise</w:t>
      </w:r>
      <w:proofErr w:type="gramEnd"/>
      <w:r>
        <w:t xml:space="preserve"> a user may create an account.</w:t>
      </w:r>
    </w:p>
    <w:p w:rsidR="0018396D" w:rsidRDefault="00FE7AAB">
      <w:pPr>
        <w:pStyle w:val="NormalWeb"/>
      </w:pPr>
      <w:r>
        <w:t>Once logged</w:t>
      </w:r>
      <w:r w:rsidR="006F0498">
        <w:t>-</w:t>
      </w:r>
      <w:r>
        <w:t>in</w:t>
      </w:r>
      <w:r w:rsidR="006F0498">
        <w:t>,</w:t>
      </w:r>
      <w:r>
        <w:t xml:space="preserve"> a user will view their applications on the NC AHEC Web Services Dashboard at </w:t>
      </w:r>
      <w:hyperlink r:id="rId5" w:history="1">
        <w:r>
          <w:rPr>
            <w:rStyle w:val="Hyperlink"/>
          </w:rPr>
          <w:t>https://stage.easternahec.net/dashboard</w:t>
        </w:r>
      </w:hyperlink>
      <w:r>
        <w:t>.</w:t>
      </w:r>
    </w:p>
    <w:p w:rsidR="0018396D" w:rsidRDefault="00FE7AAB">
      <w:pPr>
        <w:pStyle w:val="NormalWeb"/>
      </w:pPr>
      <w:r>
        <w:t>If you have any issues logging</w:t>
      </w:r>
      <w:r w:rsidR="006F0498">
        <w:t>-</w:t>
      </w:r>
      <w:r>
        <w:t>in</w:t>
      </w:r>
      <w:r w:rsidR="006F0498">
        <w:t>,</w:t>
      </w:r>
      <w:r>
        <w:t xml:space="preserve"> please feel free to contact the Program Office at </w:t>
      </w:r>
      <w:hyperlink r:id="rId6" w:history="1">
        <w:r w:rsidR="006F0498" w:rsidRPr="00D97AFE">
          <w:rPr>
            <w:rStyle w:val="Hyperlink"/>
          </w:rPr>
          <w:t>info@ncahec.net</w:t>
        </w:r>
      </w:hyperlink>
      <w:r w:rsidR="006F0498">
        <w:t xml:space="preserve"> for support.</w:t>
      </w:r>
    </w:p>
    <w:p w:rsidR="0018396D" w:rsidRDefault="00FE7AA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171700" cy="2381250"/>
            <wp:effectExtent l="0" t="0" r="0" b="0"/>
            <wp:docPr id="1" name="Picture 1" descr="C:\0f86a100ba181affdb1644183a0e89a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f86a100ba181affdb1644183a0e89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2" name="Picture 2" descr="C:\aea18d1325797481ef9ede95406b0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ea18d1325797481ef9ede95406b0c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FE7AAB">
      <w:pPr>
        <w:pStyle w:val="Heading3"/>
        <w:rPr>
          <w:rFonts w:eastAsia="Times New Roman"/>
        </w:rPr>
      </w:pPr>
      <w:r>
        <w:rPr>
          <w:rFonts w:eastAsia="Times New Roman"/>
        </w:rPr>
        <w:t>Courses and Events Catalog</w:t>
      </w:r>
    </w:p>
    <w:p w:rsidR="0018396D" w:rsidRDefault="00FE7AAB">
      <w:pPr>
        <w:pStyle w:val="NormalWeb"/>
      </w:pPr>
      <w:r>
        <w:t xml:space="preserve">The Courses and Events Catalog may be accessed at </w:t>
      </w:r>
      <w:hyperlink r:id="rId9" w:history="1">
        <w:r>
          <w:rPr>
            <w:rStyle w:val="Hyperlink"/>
          </w:rPr>
          <w:t>https://stage.easternahec.net/courses-and-events</w:t>
        </w:r>
      </w:hyperlink>
      <w:r>
        <w:t> or by selecting the "Courses and Events Catalog" icon on the Dashboard.</w:t>
      </w:r>
    </w:p>
    <w:p w:rsidR="0018396D" w:rsidRDefault="00FE7AAB">
      <w:pPr>
        <w:pStyle w:val="NormalWeb"/>
      </w:pPr>
      <w:r>
        <w:t>The Courses and Events Catalog is accessible to everyone; however, if a user is authorized to create and edit courses for their region</w:t>
      </w:r>
      <w:r w:rsidR="001675BE">
        <w:t>,</w:t>
      </w:r>
      <w:r>
        <w:t xml:space="preserve"> they will have access to additional administrative features.</w:t>
      </w:r>
    </w:p>
    <w:p w:rsidR="0018396D" w:rsidRDefault="00FE7AAB">
      <w:pPr>
        <w:pStyle w:val="NormalWeb"/>
      </w:pPr>
      <w:r>
        <w:t>One of these administrative features is the ability to select which image</w:t>
      </w:r>
      <w:r w:rsidR="001675BE">
        <w:t>s are</w:t>
      </w:r>
      <w:r>
        <w:t xml:space="preserve"> displayed with </w:t>
      </w:r>
      <w:r w:rsidR="001675BE">
        <w:t>courses</w:t>
      </w:r>
      <w:r>
        <w:t xml:space="preserve"> in the Courses and Events Catalog.</w:t>
      </w:r>
    </w:p>
    <w:p w:rsidR="0018396D" w:rsidRDefault="00FE7AAB">
      <w:pPr>
        <w:pStyle w:val="NormalWeb"/>
      </w:pPr>
      <w:r>
        <w:lastRenderedPageBreak/>
        <w:t>It is not possible to upload an image using the Courses and Events Catalog administrative features. </w:t>
      </w:r>
    </w:p>
    <w:p w:rsidR="0018396D" w:rsidRDefault="00FE7AAB">
      <w:pPr>
        <w:pStyle w:val="NormalWeb"/>
      </w:pPr>
      <w:r>
        <w:t>Imag</w:t>
      </w:r>
      <w:r w:rsidR="00875F20">
        <w:t xml:space="preserve">es are only uploaded using the </w:t>
      </w:r>
      <w:r>
        <w:t>Media Library.</w:t>
      </w:r>
    </w:p>
    <w:p w:rsidR="0018396D" w:rsidRDefault="00FE7AAB">
      <w:pPr>
        <w:pStyle w:val="NormalWeb"/>
      </w:pP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3" name="Picture 3" descr="C:\aea18d1325797481ef9ede95406b0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ea18d1325797481ef9ede95406b0c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8600" cy="2381250"/>
            <wp:effectExtent l="0" t="0" r="0" b="0"/>
            <wp:docPr id="4" name="Picture 4" descr="Courses and Events Cat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rses and Events Cata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5" name="Picture 5" descr="C:\d557233af036a26b0a6a60eb5f2846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557233af036a26b0a6a60eb5f28465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FE7AAB">
      <w:pPr>
        <w:pStyle w:val="Heading3"/>
        <w:rPr>
          <w:rFonts w:eastAsia="Times New Roman"/>
        </w:rPr>
      </w:pPr>
      <w:r>
        <w:rPr>
          <w:rFonts w:eastAsia="Times New Roman"/>
        </w:rPr>
        <w:t>Media Library</w:t>
      </w:r>
    </w:p>
    <w:p w:rsidR="0018396D" w:rsidRDefault="00FE7AAB">
      <w:pPr>
        <w:pStyle w:val="NormalWeb"/>
      </w:pPr>
      <w:r>
        <w:t>The Media Library has been created to allow AHEC marketing professionals across the state to manage their region's online image assets. </w:t>
      </w:r>
    </w:p>
    <w:p w:rsidR="0018396D" w:rsidRDefault="00FE7AAB">
      <w:pPr>
        <w:pStyle w:val="NormalWeb"/>
      </w:pPr>
      <w:r>
        <w:t xml:space="preserve">Presently, these images are primarily focused on the courses and events </w:t>
      </w:r>
      <w:r w:rsidR="001675BE">
        <w:t>per</w:t>
      </w:r>
      <w:r>
        <w:t xml:space="preserve"> region </w:t>
      </w:r>
      <w:r w:rsidR="001675BE">
        <w:t xml:space="preserve">that </w:t>
      </w:r>
      <w:r>
        <w:t>are displayed in the Courses and Events Catalog.</w:t>
      </w:r>
    </w:p>
    <w:p w:rsidR="0018396D" w:rsidRDefault="00FE7AAB">
      <w:pPr>
        <w:pStyle w:val="NormalWeb"/>
      </w:pPr>
      <w:r>
        <w:t xml:space="preserve">A user must be authorized to </w:t>
      </w:r>
      <w:r w:rsidR="00875F20">
        <w:t xml:space="preserve">view the Media Library. </w:t>
      </w:r>
      <w:r>
        <w:t>When authorized, a user will see the Media Library icon on their Dashboard.</w:t>
      </w:r>
      <w:r w:rsidR="001675BE">
        <w:t xml:space="preserve"> </w:t>
      </w:r>
      <w:r>
        <w:t>If you do not have access to the Media Library icon on your Dashboard and feel you should</w:t>
      </w:r>
      <w:r w:rsidR="00875F20">
        <w:t>,</w:t>
      </w:r>
      <w:r>
        <w:t xml:space="preserve"> please contact the Program Office at </w:t>
      </w:r>
      <w:hyperlink r:id="rId12" w:history="1">
        <w:r w:rsidR="001675BE" w:rsidRPr="00D97AFE">
          <w:rPr>
            <w:rStyle w:val="Hyperlink"/>
          </w:rPr>
          <w:t>info@ncahec.net</w:t>
        </w:r>
      </w:hyperlink>
      <w:r w:rsidR="001675BE">
        <w:t xml:space="preserve"> for support.</w:t>
      </w:r>
    </w:p>
    <w:p w:rsidR="0018396D" w:rsidRDefault="00FE7AAB">
      <w:pPr>
        <w:pStyle w:val="NormalWeb"/>
      </w:pPr>
      <w:r>
        <w:t>Once open</w:t>
      </w:r>
      <w:r w:rsidR="00875F20">
        <w:t>,</w:t>
      </w:r>
      <w:r>
        <w:t xml:space="preserve"> a user may view all the images for their region as well as state</w:t>
      </w:r>
      <w:r w:rsidR="00875F20">
        <w:t>w</w:t>
      </w:r>
      <w:r>
        <w:t>ide image assets. By default, regional images are shown first and statewide images are displayed after regional images.</w:t>
      </w:r>
    </w:p>
    <w:p w:rsidR="0018396D" w:rsidRDefault="00FE7AAB">
      <w:pPr>
        <w:pStyle w:val="NormalWeb"/>
      </w:pPr>
      <w:r>
        <w:t>There is a title search filter along with drop</w:t>
      </w:r>
      <w:r w:rsidR="006A7CB8">
        <w:t>-</w:t>
      </w:r>
      <w:bookmarkStart w:id="0" w:name="_GoBack"/>
      <w:bookmarkEnd w:id="0"/>
      <w:r>
        <w:t>down filters for Region, Budget Disciplin</w:t>
      </w:r>
      <w:r w:rsidR="00875F20">
        <w:t>e, Keywords and Autofill tags. </w:t>
      </w:r>
      <w:r>
        <w:t xml:space="preserve">You may also use the </w:t>
      </w:r>
      <w:r w:rsidR="00875F20">
        <w:t>Region filter to see only statewide images. </w:t>
      </w:r>
      <w:r>
        <w:t>Simply select the "NC AHEC" option.</w:t>
      </w:r>
    </w:p>
    <w:p w:rsidR="0018396D" w:rsidRDefault="00FE7AA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171700" cy="2381250"/>
            <wp:effectExtent l="0" t="0" r="0" b="0"/>
            <wp:docPr id="6" name="Picture 6" descr="C:\aea18d1325797481ef9ede95406b0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ea18d1325797481ef9ede95406b0c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700" cy="2381250"/>
            <wp:effectExtent l="0" t="0" r="6350" b="0"/>
            <wp:docPr id="7" name="Picture 7" descr="C:\4f6b9c8240c93f13db783face068e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4f6b9c8240c93f13db783face068ef0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FE7AAB">
      <w:pPr>
        <w:pStyle w:val="Heading4"/>
        <w:rPr>
          <w:rFonts w:eastAsia="Times New Roman"/>
        </w:rPr>
      </w:pPr>
      <w:r>
        <w:rPr>
          <w:rFonts w:eastAsia="Times New Roman"/>
        </w:rPr>
        <w:t>Adding Images</w:t>
      </w:r>
    </w:p>
    <w:p w:rsidR="0018396D" w:rsidRDefault="00FE7AAB">
      <w:pPr>
        <w:pStyle w:val="NormalWeb"/>
      </w:pPr>
      <w:r>
        <w:t>Images may be added by selecting the "Add" button in the top right corner of the Media Library application.</w:t>
      </w:r>
    </w:p>
    <w:p w:rsidR="0018396D" w:rsidRDefault="00FE7AAB">
      <w:pPr>
        <w:pStyle w:val="NormalWeb"/>
      </w:pPr>
      <w:r>
        <w:t xml:space="preserve">Once </w:t>
      </w:r>
      <w:r w:rsidR="00875F20">
        <w:t>in the</w:t>
      </w:r>
      <w:r>
        <w:t xml:space="preserve"> Add Images view</w:t>
      </w:r>
      <w:r w:rsidR="00875F20">
        <w:t>,</w:t>
      </w:r>
      <w:r>
        <w:t xml:space="preserve"> a user may drag and drop image files or click on the camera icon to </w:t>
      </w:r>
      <w:r w:rsidR="00875F20">
        <w:t xml:space="preserve">browse and </w:t>
      </w:r>
      <w:r>
        <w:t>select image files from their computer.</w:t>
      </w:r>
    </w:p>
    <w:p w:rsidR="0018396D" w:rsidRDefault="00FE7AAB">
      <w:pPr>
        <w:pStyle w:val="NormalWeb"/>
      </w:pPr>
      <w:r>
        <w:t>Before uploading an image to the Media Library</w:t>
      </w:r>
      <w:r w:rsidR="00875F20">
        <w:t>,</w:t>
      </w:r>
      <w:r>
        <w:t xml:space="preserve"> it is mandatory that the user have the right to use and distribute the </w:t>
      </w:r>
      <w:r w:rsidR="00875F20">
        <w:t>image for commercial purposes. </w:t>
      </w:r>
      <w:r>
        <w:t xml:space="preserve">For this reason we ask the user to indicate the </w:t>
      </w:r>
      <w:r w:rsidR="00875F20">
        <w:t>S</w:t>
      </w:r>
      <w:r>
        <w:t>ource of the image or images they are uploading.</w:t>
      </w:r>
    </w:p>
    <w:p w:rsidR="0018396D" w:rsidRDefault="00FE7AAB">
      <w:pPr>
        <w:pStyle w:val="NormalWeb"/>
      </w:pPr>
      <w:r>
        <w:t>Once an image or multiple images have been selected</w:t>
      </w:r>
      <w:r w:rsidR="00875F20">
        <w:t>,</w:t>
      </w:r>
      <w:r>
        <w:t xml:space="preserve"> a user will be required to enter the Source of the image.</w:t>
      </w:r>
      <w:r w:rsidR="00875F20">
        <w:t xml:space="preserve"> </w:t>
      </w:r>
      <w:r>
        <w:t>It is essential that all images uploaded to the AHEC Media Library be approved for commercial redistribution. </w:t>
      </w:r>
    </w:p>
    <w:p w:rsidR="0018396D" w:rsidRDefault="00FE7AAB">
      <w:pPr>
        <w:pStyle w:val="NormalWeb"/>
      </w:pPr>
      <w:r>
        <w:t>A user may also tag the image(s) with the desired Region, Budget Discipline, and/or Keywords.</w:t>
      </w:r>
      <w:r w:rsidR="00875F20">
        <w:t xml:space="preserve"> </w:t>
      </w:r>
      <w:r>
        <w:t>Keywords may be used to filter image results in the Media Library as well as the Edit Course form in the Courses and Events Catalog.</w:t>
      </w:r>
    </w:p>
    <w:p w:rsidR="0018396D" w:rsidRDefault="00FE7AAB">
      <w:pPr>
        <w:pStyle w:val="NormalWeb"/>
      </w:pPr>
      <w:r>
        <w:t>With the Autofill option, a user may also select whether or not the image(s) to be uploaded will be used to populate courses which are not assigned a specific image.</w:t>
      </w:r>
      <w:r w:rsidR="00875F20">
        <w:t xml:space="preserve"> </w:t>
      </w:r>
      <w:r>
        <w:t>If the image(s) being uploaded are general in nature and could potentially be used for more than one course</w:t>
      </w:r>
      <w:r w:rsidR="0021700C">
        <w:t>, the answer would be “Yes.”</w:t>
      </w:r>
      <w:r w:rsidR="00875F20">
        <w:t xml:space="preserve"> </w:t>
      </w:r>
      <w:r>
        <w:t>If the image(s) to be uploaded apply specifically to a certain course or c</w:t>
      </w:r>
      <w:r w:rsidR="0021700C">
        <w:t>ourses the answer would be “No.”</w:t>
      </w:r>
      <w:r w:rsidR="00875F20">
        <w:t xml:space="preserve"> </w:t>
      </w:r>
      <w:r>
        <w:t>Similarly, if the image is being saved in the Media Library for a use other than the Courses and Events C</w:t>
      </w:r>
      <w:r w:rsidR="0021700C">
        <w:t>atalog the answer would be “No.”</w:t>
      </w:r>
    </w:p>
    <w:p w:rsidR="0018396D" w:rsidRDefault="00FE7AAB">
      <w:pPr>
        <w:pStyle w:val="NormalWeb"/>
      </w:pPr>
      <w:r>
        <w:t>Complete the image upload by clicking the "Upload" button.</w:t>
      </w:r>
    </w:p>
    <w:p w:rsidR="0018396D" w:rsidRDefault="00FE7AAB">
      <w:pPr>
        <w:pStyle w:val="NormalWeb"/>
      </w:pPr>
      <w:r>
        <w:t>Once the upload is complete, a user may go to the image detail page by clicking on the image.</w:t>
      </w:r>
    </w:p>
    <w:p w:rsidR="0018396D" w:rsidRDefault="00FE7AA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298700" cy="2381250"/>
            <wp:effectExtent l="0" t="0" r="6350" b="0"/>
            <wp:docPr id="8" name="Picture 8" descr="C:\2d6c66c344f3ab932b2ecb73b275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2d6c66c344f3ab932b2ecb73b27554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9" name="Picture 9" descr="C:\0bcdb1688d9bdd10ff7c627d77d1a2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0bcdb1688d9bdd10ff7c627d77d1a2e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381250"/>
            <wp:effectExtent l="0" t="0" r="0" b="0"/>
            <wp:docPr id="10" name="Picture 10" descr="C:\556fbaf9291e59333dd69d9be1bce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556fbaf9291e59333dd69d9be1bce2a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11" name="Picture 11" descr="C:\470e525b42d369c2e3f8c24014734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470e525b42d369c2e3f8c24014734fa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12" name="Picture 12" descr="C:\e20514fdd9c4989018527da29b626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e20514fdd9c4989018527da29b626b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FE7AAB">
      <w:pPr>
        <w:pStyle w:val="Heading4"/>
        <w:rPr>
          <w:rFonts w:eastAsia="Times New Roman"/>
        </w:rPr>
      </w:pPr>
      <w:r>
        <w:rPr>
          <w:rFonts w:eastAsia="Times New Roman"/>
        </w:rPr>
        <w:t>Viewing Image Details and Editing</w:t>
      </w:r>
    </w:p>
    <w:p w:rsidR="0018396D" w:rsidRDefault="00FE7AAB">
      <w:pPr>
        <w:pStyle w:val="NormalWeb"/>
      </w:pPr>
      <w:r>
        <w:t>A user may view an image's details and edit image details by selecting the image from the Media Library.</w:t>
      </w:r>
    </w:p>
    <w:p w:rsidR="0018396D" w:rsidRDefault="00FE7AAB">
      <w:pPr>
        <w:pStyle w:val="NormalWeb"/>
      </w:pPr>
      <w:r>
        <w:t>On the Image Detail page</w:t>
      </w:r>
      <w:r w:rsidR="0021700C">
        <w:t>,</w:t>
      </w:r>
      <w:r>
        <w:t xml:space="preserve"> a user will find the tags being used for the image. The courses </w:t>
      </w:r>
      <w:r w:rsidR="0021700C">
        <w:t>affiliated</w:t>
      </w:r>
      <w:r>
        <w:t xml:space="preserve"> with the image will also be found on the Image Detail page.</w:t>
      </w:r>
    </w:p>
    <w:p w:rsidR="0018396D" w:rsidRDefault="00FE7AAB">
      <w:pPr>
        <w:pStyle w:val="NormalWeb"/>
      </w:pPr>
      <w:r>
        <w:t>If a user is authorized to edit a particular image</w:t>
      </w:r>
      <w:r w:rsidR="0021700C">
        <w:t>,</w:t>
      </w:r>
      <w:r>
        <w:t xml:space="preserve"> they will find the "Edit" button in the top right corner of the Image Detail page. </w:t>
      </w:r>
    </w:p>
    <w:p w:rsidR="0018396D" w:rsidRDefault="00FE7AAB">
      <w:pPr>
        <w:pStyle w:val="NormalWeb"/>
      </w:pPr>
      <w:r>
        <w:t>Only users authorized to edit statewide images will be able to edit statewide images.</w:t>
      </w:r>
    </w:p>
    <w:p w:rsidR="0018396D" w:rsidRDefault="00FE7AA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298700" cy="2381250"/>
            <wp:effectExtent l="0" t="0" r="6350" b="0"/>
            <wp:docPr id="13" name="Picture 13" descr="C:\4d8e439e360b794a55e43f1b31d4d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4d8e439e360b794a55e43f1b31d4d3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14" name="Picture 14" descr="C:\5738da5b35e89475bbd51097a32d7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5738da5b35e89475bbd51097a32d764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FE7AAB">
      <w:pPr>
        <w:pStyle w:val="Heading4"/>
        <w:rPr>
          <w:rFonts w:eastAsia="Times New Roman"/>
        </w:rPr>
      </w:pPr>
      <w:r>
        <w:rPr>
          <w:rFonts w:eastAsia="Times New Roman"/>
        </w:rPr>
        <w:t>Tagging Images</w:t>
      </w:r>
    </w:p>
    <w:p w:rsidR="0018396D" w:rsidRDefault="00FE7AAB">
      <w:pPr>
        <w:pStyle w:val="NormalWeb"/>
      </w:pPr>
      <w:r>
        <w:t xml:space="preserve">In addition to designating regional ownership of an image, tags are used to auto-populate images for courses in the Courses and Events Catalog </w:t>
      </w:r>
      <w:r w:rsidR="0021700C">
        <w:t>that</w:t>
      </w:r>
      <w:r>
        <w:t xml:space="preserve"> have not been assigned a specific image. </w:t>
      </w:r>
    </w:p>
    <w:p w:rsidR="0018396D" w:rsidRDefault="00FE7AAB">
      <w:pPr>
        <w:pStyle w:val="NormalWeb"/>
      </w:pPr>
      <w:r>
        <w:t>Tags are also used for search</w:t>
      </w:r>
      <w:r w:rsidR="0021700C">
        <w:t>ing</w:t>
      </w:r>
      <w:r>
        <w:t xml:space="preserve"> and filtering images in the Media Library and Courses and Events Catalog.</w:t>
      </w:r>
    </w:p>
    <w:p w:rsidR="0018396D" w:rsidRDefault="00FE7AAB">
      <w:pPr>
        <w:pStyle w:val="NormalWeb"/>
      </w:pPr>
      <w:r>
        <w:t>For example, if an image is tagged with the</w:t>
      </w:r>
      <w:r w:rsidR="0021700C">
        <w:t xml:space="preserve"> keyword</w:t>
      </w:r>
      <w:r>
        <w:t xml:space="preserve"> "Children</w:t>
      </w:r>
      <w:r w:rsidR="0021700C">
        <w:t>,</w:t>
      </w:r>
      <w:r>
        <w:t>" the Media Library may then be filtered to show all images with the "Children" keyword.</w:t>
      </w:r>
    </w:p>
    <w:p w:rsidR="0018396D" w:rsidRDefault="00FE7AAB">
      <w:pPr>
        <w:pStyle w:val="NormalWeb"/>
      </w:pPr>
      <w:r>
        <w:t>Image tags may be edited by selecting the "Edit" button.</w:t>
      </w:r>
    </w:p>
    <w:p w:rsidR="0018396D" w:rsidRDefault="00FE7AAB">
      <w:pPr>
        <w:pStyle w:val="NormalWeb"/>
      </w:pPr>
      <w:r>
        <w:t>Only users authorized to edit statewide images will be able to edit statewide images.</w:t>
      </w:r>
    </w:p>
    <w:p w:rsidR="0018396D" w:rsidRDefault="00FE7AA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171700" cy="2381250"/>
            <wp:effectExtent l="0" t="0" r="0" b="0"/>
            <wp:docPr id="15" name="Picture 15" descr="C:\b6261f14b89eac0c93eab20e679e4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b6261f14b89eac0c93eab20e679e4b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16" name="Picture 16" descr="C:\1314149aa7b18bb6e85a3bc967f01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1314149aa7b18bb6e85a3bc967f01df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2381250"/>
            <wp:effectExtent l="0" t="0" r="0" b="0"/>
            <wp:docPr id="17" name="Picture 17" descr="C:\86eb7d200a28fffd4be04967cf02b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86eb7d200a28fffd4be04967cf02bb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FE7AAB">
      <w:pPr>
        <w:pStyle w:val="Heading4"/>
        <w:rPr>
          <w:rFonts w:eastAsia="Times New Roman"/>
        </w:rPr>
      </w:pPr>
      <w:r>
        <w:rPr>
          <w:rFonts w:eastAsia="Times New Roman"/>
        </w:rPr>
        <w:t>Assigning Images to a Specific Course or Courses</w:t>
      </w:r>
    </w:p>
    <w:p w:rsidR="0018396D" w:rsidRDefault="00FE7AAB">
      <w:pPr>
        <w:pStyle w:val="NormalWeb"/>
      </w:pPr>
      <w:r>
        <w:t>Within the Media Library on the edit page in addition to the Region, Budget Discipline and Keywords</w:t>
      </w:r>
      <w:r w:rsidR="0021700C">
        <w:t>,</w:t>
      </w:r>
      <w:r>
        <w:t xml:space="preserve"> an image may be assigned to a specific course or courses.</w:t>
      </w:r>
    </w:p>
    <w:p w:rsidR="0018396D" w:rsidRDefault="00FE7AAB">
      <w:pPr>
        <w:pStyle w:val="NormalWeb"/>
      </w:pPr>
      <w:r>
        <w:t>When an image is assigned to a specific course or courses</w:t>
      </w:r>
      <w:r w:rsidR="0021700C">
        <w:t>,</w:t>
      </w:r>
      <w:r>
        <w:t xml:space="preserve"> that image will be used in the Courses and Events Catalog for each of the designated courses.</w:t>
      </w:r>
    </w:p>
    <w:p w:rsidR="0018396D" w:rsidRDefault="00FE7AAB">
      <w:pPr>
        <w:pStyle w:val="NormalWeb"/>
      </w:pPr>
      <w:r>
        <w:t>If the Autofill image option is set to "Yes</w:t>
      </w:r>
      <w:r w:rsidR="0021700C">
        <w:t>,</w:t>
      </w:r>
      <w:r>
        <w:t xml:space="preserve">" the image may also be used to auto-populate courses </w:t>
      </w:r>
      <w:r w:rsidR="0021700C">
        <w:t>that</w:t>
      </w:r>
      <w:r>
        <w:t xml:space="preserve"> are not assigned a specific image. </w:t>
      </w:r>
    </w:p>
    <w:p w:rsidR="0018396D" w:rsidRDefault="00FE7AAB">
      <w:pPr>
        <w:pStyle w:val="NormalWeb"/>
      </w:pPr>
      <w:r>
        <w:t xml:space="preserve">If a user would not like the image to be used to auto-populate courses </w:t>
      </w:r>
      <w:r w:rsidR="0021700C">
        <w:t>that</w:t>
      </w:r>
      <w:r>
        <w:t xml:space="preserve"> are not assigned a specific image</w:t>
      </w:r>
      <w:r w:rsidR="0021700C">
        <w:t>,</w:t>
      </w:r>
      <w:r>
        <w:t xml:space="preserve"> the Autofill ima</w:t>
      </w:r>
      <w:r w:rsidR="0021700C">
        <w:t>ge option should be set to “No.”</w:t>
      </w:r>
    </w:p>
    <w:p w:rsidR="0018396D" w:rsidRDefault="00FE7AA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171700" cy="2381250"/>
            <wp:effectExtent l="0" t="0" r="0" b="0"/>
            <wp:docPr id="18" name="Picture 18" descr="C:\c54a6146da4a5cb861a568dc43d7c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c54a6146da4a5cb861a568dc43d7c5b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19" name="Picture 19" descr="C:\abbc3d1fe3cd182128ea8566379b9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abbc3d1fe3cd182128ea8566379b95e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20" name="Picture 20" descr="C:\c6438fedf6f652d1a03568601ee18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c6438fedf6f652d1a03568601ee189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5250" cy="2381250"/>
            <wp:effectExtent l="0" t="0" r="6350" b="0"/>
            <wp:docPr id="21" name="Picture 21" descr="C:\94536e37edfbb2733ede8ab22ee2d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94536e37edfbb2733ede8ab22ee2dd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FE7AAB">
      <w:pPr>
        <w:pStyle w:val="Heading4"/>
        <w:rPr>
          <w:rFonts w:eastAsia="Times New Roman"/>
        </w:rPr>
      </w:pPr>
      <w:r>
        <w:rPr>
          <w:rFonts w:eastAsia="Times New Roman"/>
        </w:rPr>
        <w:t>Summary View</w:t>
      </w:r>
    </w:p>
    <w:p w:rsidR="0018396D" w:rsidRDefault="00FE7AAB">
      <w:pPr>
        <w:pStyle w:val="NormalWeb"/>
      </w:pPr>
      <w:r>
        <w:t>In the top right corner of the Media Library</w:t>
      </w:r>
      <w:r w:rsidR="0021700C">
        <w:t>,</w:t>
      </w:r>
      <w:r>
        <w:t xml:space="preserve"> a user will find the "Summary" button.</w:t>
      </w:r>
      <w:r w:rsidR="00875F20">
        <w:t xml:space="preserve"> </w:t>
      </w:r>
      <w:r>
        <w:t xml:space="preserve">The Summary view details the breakdown of the user's courses and events and whether a specific image is being applied to the course or </w:t>
      </w:r>
      <w:r w:rsidR="0021700C">
        <w:t>if the</w:t>
      </w:r>
      <w:r>
        <w:t xml:space="preserve"> cou</w:t>
      </w:r>
      <w:r w:rsidR="0021700C">
        <w:t>r</w:t>
      </w:r>
      <w:r>
        <w:t>se's image has been assign</w:t>
      </w:r>
      <w:r w:rsidR="0021700C">
        <w:t>ed</w:t>
      </w:r>
      <w:r>
        <w:t xml:space="preserve"> with the Autofill feature.</w:t>
      </w:r>
    </w:p>
    <w:p w:rsidR="0018396D" w:rsidRDefault="00FE7AAB">
      <w:pPr>
        <w:pStyle w:val="NormalWeb"/>
      </w:pPr>
      <w:r>
        <w:rPr>
          <w:noProof/>
        </w:rPr>
        <w:drawing>
          <wp:inline distT="0" distB="0" distL="0" distR="0">
            <wp:extent cx="2171700" cy="2381250"/>
            <wp:effectExtent l="0" t="0" r="0" b="0"/>
            <wp:docPr id="22" name="Picture 22" descr="C:\e1b02a22a2aff453027eec888dfdc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e1b02a22a2aff453027eec888dfdc51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700" cy="2381250"/>
            <wp:effectExtent l="0" t="0" r="6350" b="0"/>
            <wp:docPr id="23" name="Picture 23" descr="C:\3e73a8214b17bd7d85c71a5e494b5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3e73a8214b17bd7d85c71a5e494b59a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D" w:rsidRDefault="0018396D">
      <w:pPr>
        <w:pStyle w:val="NormalWeb"/>
      </w:pPr>
    </w:p>
    <w:p w:rsidR="0018396D" w:rsidRDefault="00FE7AAB">
      <w:pPr>
        <w:pStyle w:val="Heading4"/>
        <w:rPr>
          <w:rFonts w:eastAsia="Times New Roman"/>
        </w:rPr>
      </w:pPr>
      <w:r>
        <w:rPr>
          <w:rFonts w:eastAsia="Times New Roman"/>
        </w:rPr>
        <w:t>Settings View</w:t>
      </w:r>
    </w:p>
    <w:p w:rsidR="0018396D" w:rsidRDefault="00FE7AAB">
      <w:pPr>
        <w:pStyle w:val="NormalWeb"/>
      </w:pPr>
      <w:r>
        <w:lastRenderedPageBreak/>
        <w:t>In the top right corner of the Media Library</w:t>
      </w:r>
      <w:r w:rsidR="0021700C">
        <w:t>,</w:t>
      </w:r>
      <w:r>
        <w:t xml:space="preserve"> a user will find the "Settings" button.</w:t>
      </w:r>
      <w:r w:rsidR="00875F20">
        <w:t xml:space="preserve"> </w:t>
      </w:r>
      <w:r>
        <w:t xml:space="preserve">The Settings view details how images are assigned to courses </w:t>
      </w:r>
      <w:r w:rsidR="0021700C">
        <w:t>that</w:t>
      </w:r>
      <w:r>
        <w:t xml:space="preserve"> have not been assigned a specific image. </w:t>
      </w:r>
    </w:p>
    <w:p w:rsidR="0018396D" w:rsidRDefault="00FE7AAB">
      <w:pPr>
        <w:pStyle w:val="NormalWeb"/>
      </w:pPr>
      <w:r>
        <w:t>The Setting</w:t>
      </w:r>
      <w:r w:rsidR="0021700C">
        <w:t>s</w:t>
      </w:r>
      <w:r>
        <w:t xml:space="preserve"> View also allows the user to reset the Autofill course images.</w:t>
      </w:r>
      <w:r w:rsidR="00875F20">
        <w:t xml:space="preserve"> </w:t>
      </w:r>
      <w:r>
        <w:t xml:space="preserve">The process removes auto-populated images from courses </w:t>
      </w:r>
      <w:r w:rsidR="0021700C">
        <w:t>that</w:t>
      </w:r>
      <w:r>
        <w:t xml:space="preserve"> have not been assigned a specific image and reassigns images to these courses depending on the criteria defined in the "How Autofill Course Images are </w:t>
      </w:r>
      <w:proofErr w:type="gramStart"/>
      <w:r>
        <w:t>Assigned</w:t>
      </w:r>
      <w:proofErr w:type="gramEnd"/>
      <w:r>
        <w:t>" list.</w:t>
      </w:r>
    </w:p>
    <w:p w:rsidR="0018396D" w:rsidRDefault="00FE7AAB">
      <w:pPr>
        <w:pStyle w:val="NormalWeb"/>
      </w:pPr>
      <w:r>
        <w:rPr>
          <w:noProof/>
        </w:rPr>
        <w:drawing>
          <wp:inline distT="0" distB="0" distL="0" distR="0">
            <wp:extent cx="2298700" cy="2381250"/>
            <wp:effectExtent l="0" t="0" r="6350" b="0"/>
            <wp:docPr id="24" name="Picture 24" descr="C:\072b2b46916ff02a1406474f7af32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072b2b46916ff02a1406474f7af32e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700" cy="2381250"/>
            <wp:effectExtent l="0" t="0" r="6350" b="0"/>
            <wp:docPr id="25" name="Picture 25" descr="C:\51b849a87a0718d22ccef1eff4d018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51b849a87a0718d22ccef1eff4d018c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AB" w:rsidRDefault="00FE7AAB">
      <w:pPr>
        <w:pStyle w:val="NormalWeb"/>
      </w:pPr>
    </w:p>
    <w:sectPr w:rsidR="00FE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55"/>
    <w:rsid w:val="001675BE"/>
    <w:rsid w:val="0018396D"/>
    <w:rsid w:val="0021700C"/>
    <w:rsid w:val="00566055"/>
    <w:rsid w:val="006A7CB8"/>
    <w:rsid w:val="006F0498"/>
    <w:rsid w:val="00875F20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D76D"/>
  <w15:chartTrackingRefBased/>
  <w15:docId w15:val="{FCAACD3C-EE79-4706-8508-3834482E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webSettings" Target="webSettings.xml"/><Relationship Id="rId21" Type="http://schemas.openxmlformats.org/officeDocument/2006/relationships/image" Target="media/image13.tmp"/><Relationship Id="rId7" Type="http://schemas.openxmlformats.org/officeDocument/2006/relationships/image" Target="media/image1.tmp"/><Relationship Id="rId12" Type="http://schemas.openxmlformats.org/officeDocument/2006/relationships/hyperlink" Target="mailto:info@ncahec.net" TargetMode="External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settings" Target="settings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image" Target="media/image21.tmp"/><Relationship Id="rId1" Type="http://schemas.openxmlformats.org/officeDocument/2006/relationships/styles" Target="styles.xml"/><Relationship Id="rId6" Type="http://schemas.openxmlformats.org/officeDocument/2006/relationships/hyperlink" Target="mailto:info@ncahec.net" TargetMode="External"/><Relationship Id="rId11" Type="http://schemas.openxmlformats.org/officeDocument/2006/relationships/image" Target="media/image4.tmp"/><Relationship Id="rId24" Type="http://schemas.openxmlformats.org/officeDocument/2006/relationships/image" Target="media/image16.tmp"/><Relationship Id="rId5" Type="http://schemas.openxmlformats.org/officeDocument/2006/relationships/hyperlink" Target="https://stage.easternahec.net/dashboard" TargetMode="Externa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image" Target="media/image20.tmp"/><Relationship Id="rId10" Type="http://schemas.openxmlformats.org/officeDocument/2006/relationships/image" Target="media/image3.tmp"/><Relationship Id="rId19" Type="http://schemas.openxmlformats.org/officeDocument/2006/relationships/image" Target="media/image11.tmp"/><Relationship Id="rId31" Type="http://schemas.openxmlformats.org/officeDocument/2006/relationships/theme" Target="theme/theme1.xml"/><Relationship Id="rId4" Type="http://schemas.openxmlformats.org/officeDocument/2006/relationships/hyperlink" Target="https://stage.easternahec.net/sign-in" TargetMode="External"/><Relationship Id="rId9" Type="http://schemas.openxmlformats.org/officeDocument/2006/relationships/hyperlink" Target="https://stage.easternahec.net/courses-and-events" TargetMode="External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tm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1144</Words>
  <Characters>5917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Library Documentation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Library Documentation</dc:title>
  <dc:subject/>
  <dc:creator>Lenovo User</dc:creator>
  <cp:keywords/>
  <dc:description/>
  <cp:lastModifiedBy>Harwood, Angela Taylor</cp:lastModifiedBy>
  <cp:revision>4</cp:revision>
  <dcterms:created xsi:type="dcterms:W3CDTF">2017-12-04T18:44:00Z</dcterms:created>
  <dcterms:modified xsi:type="dcterms:W3CDTF">2017-12-04T18:52:00Z</dcterms:modified>
</cp:coreProperties>
</file>